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中山证券有限责任公司南京分公司</w:t>
      </w: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公司介绍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中山证券有限责任公司，成立于1992年，总部位于深圳，注册资本17.8亿元，是一家全牌照的综合类证券公司。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中山证券有限责任公司南京分公司位于南京市建邺区庐山路168号南京新地中心二期3层，毗邻金融街，交通便利，有地铁、85、109、92、134等多条公交线路到达。南京分公司拥有约三百七十平米的营业基地，办公室敞亮明亮，贵宾室舒适典雅，真正做到办公、投资一体化。软硬件设施安全可靠，拥有五百兆主干，百兆到桌面的网路交换系统，并实现了公司大集中交易，保证交易迅速安全。行情、分析、咨询、交易系统安全，同时拥有数字线电话委托、网上委托、手机炒股等多种场外交易方式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招聘信息</w:t>
      </w:r>
    </w:p>
    <w:p>
      <w:pPr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一、理财顾问</w:t>
      </w:r>
      <w:r>
        <w:rPr>
          <w:rFonts w:hint="eastAsia"/>
          <w:b/>
          <w:sz w:val="24"/>
          <w:lang w:val="en-US" w:eastAsia="zh-CN"/>
        </w:rPr>
        <w:t xml:space="preserve"> 若干  南京、常州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岗位职责：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1、负责营销渠道的开拓与维护，了解渠道市场动态，及时调整客户开发策略；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2、向客户提供与证券经纪业务相关的其他服务，传递公司产品与服务信息；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3、做好客户分类管理，并针对性的提供公司服务类产品；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4、挖掘与维护上市公司、政府平台、中小企业、私募基金等客户，承揽机构客户综合金融服务项目；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5、参与营业部组织的各项营销活动，业务及产品知识培训；</w:t>
      </w:r>
    </w:p>
    <w:p>
      <w:pPr>
        <w:spacing w:line="360" w:lineRule="auto"/>
      </w:pPr>
      <w:r>
        <w:rPr>
          <w:rFonts w:hint="eastAsia"/>
          <w:sz w:val="24"/>
        </w:rPr>
        <w:t>6、上级领导安排的其他工作。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任职资格：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1、具备证券从业资格，大学专科及以上学历，35周岁以下；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2、工作年限无要求，经济、金融类专业优先；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3、具备较强主动营销服务意识，勇于挑战自我；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4、热爱及向往证券行业，具有较强的学习能力与沟通能力；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5、形象气质佳，遵纪守法，勤奋努力；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6、有渠道及客户资源者条件可适当放宽。</w:t>
      </w:r>
    </w:p>
    <w:p/>
    <w:p>
      <w:r>
        <w:rPr>
          <w:rFonts w:hint="eastAsia"/>
          <w:b/>
          <w:sz w:val="24"/>
        </w:rPr>
        <w:t>二、投资顾问 4人</w:t>
      </w:r>
      <w:r>
        <w:rPr>
          <w:rFonts w:hint="eastAsia"/>
          <w:b/>
          <w:sz w:val="24"/>
          <w:lang w:val="en-US" w:eastAsia="zh-CN"/>
        </w:rPr>
        <w:t xml:space="preserve">  南京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岗位职责：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1、跟踪证券市场热点，梳理各热点板块上下游产业链，研究重点行业和公司，整理形成研究观点；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2、向客户介绍公司和证券市场的基本情况，包括相关法律法规、证监会规定、自律规则和公司相关规定、证券投资的基本知识及开户、交易、资金存取等业务流程；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3、依托公司投研团队服务高端客户，为客户提供资产配置及投资建议；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4、向客户传递由公司统一提供的金融产品宣传推介材料及有关信息，介绍金融产品购买流程，提供各类投资理财建议、进行客户资产及产品配置、客户资产跟踪检视等工作；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5、做好研究报告、文案制作、路演安排等工作；；</w:t>
      </w:r>
    </w:p>
    <w:p>
      <w:pPr>
        <w:spacing w:line="360" w:lineRule="auto"/>
      </w:pPr>
      <w:r>
        <w:rPr>
          <w:rFonts w:hint="eastAsia"/>
          <w:sz w:val="24"/>
        </w:rPr>
        <w:t>6、上级领导安排的其他工作。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任职资格：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全日制本科及以上学历；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2、具有证券、投顾从业资格证，两年以上投资顾问岗位相关工作经验；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3、良好的表达能力、沟通协调能力及客户服务能力，有客户资源者优先；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4、责任心强、性格开朗、积极主动，及时完成上级交代的其他任务。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</w:rPr>
      </w:pPr>
    </w:p>
    <w:p>
      <w:pPr>
        <w:rPr>
          <w:rFonts w:hint="default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、财富总监</w:t>
      </w:r>
      <w:r>
        <w:rPr>
          <w:rFonts w:hint="eastAsia"/>
          <w:b/>
          <w:sz w:val="24"/>
          <w:lang w:val="en-US" w:eastAsia="zh-CN"/>
        </w:rPr>
        <w:t>（</w:t>
      </w:r>
      <w:r>
        <w:rPr>
          <w:rFonts w:hint="eastAsia"/>
          <w:color w:val="FF0000"/>
          <w:sz w:val="24"/>
          <w:lang w:val="en-US" w:eastAsia="zh-CN"/>
        </w:rPr>
        <w:t>负责人储备岗</w:t>
      </w:r>
      <w:r>
        <w:rPr>
          <w:rFonts w:hint="eastAsia"/>
          <w:b/>
          <w:sz w:val="24"/>
          <w:lang w:val="en-US" w:eastAsia="zh-CN"/>
        </w:rPr>
        <w:t>）</w:t>
      </w:r>
      <w:r>
        <w:rPr>
          <w:rFonts w:hint="eastAsia"/>
          <w:b/>
          <w:sz w:val="24"/>
        </w:rPr>
        <w:t>1人</w:t>
      </w:r>
      <w:r>
        <w:rPr>
          <w:rFonts w:hint="eastAsia"/>
          <w:b/>
          <w:sz w:val="24"/>
          <w:lang w:val="en-US" w:eastAsia="zh-CN"/>
        </w:rPr>
        <w:t xml:space="preserve">  南京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岗位职责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1、营销团队建设，包括人员招聘、培训及淘汰等；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2、负责营销团队的发展，拓展市场资源，开发优质客户及实施市场战略；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3、建立开发和维护高净值客户，私募基金、银行等金融机构全面合作关系；负责私募基金、资管、信托等机构客户的经纪业务及交易性资产开发与维护；制定各类渠道合作计划和目标，并组织实施及维护；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4、组织营销团队完成分支机构的下达各项业务指标；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5、营销人员日常管理；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6、完成公司及分支机构交办的其他工作。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任职要求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1、具备证券、基金从业资格（有意愿者也可面试后参与考试，合格后录用）；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2、金融、经济及相关专业本科及以上学历，条件优秀者，可放宽至大专；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3、</w:t>
      </w:r>
      <w:r>
        <w:rPr>
          <w:rFonts w:hint="eastAsia"/>
          <w:color w:val="FF0000"/>
          <w:sz w:val="24"/>
          <w:lang w:val="en-US" w:eastAsia="zh-CN"/>
        </w:rPr>
        <w:t>具有优秀团队管理经验，具备成熟团队人数不少于三人</w:t>
      </w:r>
      <w:r>
        <w:rPr>
          <w:rFonts w:hint="eastAsia"/>
          <w:color w:val="FF0000"/>
          <w:sz w:val="24"/>
        </w:rPr>
        <w:t>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4、有一定私募基金公司渠道或者银行渠道资源；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5、40 周岁以下，身体健康，品行端正，为人诚信，具有进取精神，无任何违法违规记录。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工作年限：3年工作经验以上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</w:rPr>
      </w:pPr>
    </w:p>
    <w:p>
      <w:pPr>
        <w:rPr>
          <w:rFonts w:hint="eastAsia" w:eastAsiaTheme="minorEastAsia"/>
          <w:b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总经理助理（</w:t>
      </w:r>
      <w:r>
        <w:rPr>
          <w:rFonts w:hint="eastAsia"/>
          <w:color w:val="FF0000"/>
          <w:sz w:val="24"/>
          <w:lang w:val="en-US" w:eastAsia="zh-CN"/>
        </w:rPr>
        <w:t>负责人储备岗</w:t>
      </w:r>
      <w:r>
        <w:rPr>
          <w:rFonts w:hint="eastAsia"/>
          <w:b/>
          <w:sz w:val="24"/>
          <w:lang w:val="en-US" w:eastAsia="zh-CN"/>
        </w:rPr>
        <w:t xml:space="preserve">） </w:t>
      </w:r>
      <w:r>
        <w:rPr>
          <w:rFonts w:hint="eastAsia"/>
          <w:b/>
          <w:sz w:val="24"/>
        </w:rPr>
        <w:t>1人</w:t>
      </w:r>
      <w:r>
        <w:rPr>
          <w:rFonts w:hint="eastAsia"/>
          <w:b/>
          <w:sz w:val="24"/>
          <w:lang w:val="en-US" w:eastAsia="zh-CN"/>
        </w:rPr>
        <w:t xml:space="preserve">  南京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岗位职责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组建营销团队，日常管理包括人员招聘、培训及淘汰等；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负责营销团队的发展，拓展市场资源，开发优质客户及实施市场战略；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建立开发和维护高净值客户，向客户提供与证券经纪业务相关的服务，传递公司产品与服务信息；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负责营销渠道的开拓与维护，了解渠道市场动态，及时调整客户开发策略；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做好客户分类管理，并针对性的提供公司服务类产品；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任职要求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1、具备证券、基金从业资格（有意愿者也可面试后参与考试，合格后录用）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2、金融、经济、财务及相关专业本科及以上学历，条件优秀者，可放宽至大专；</w:t>
      </w:r>
    </w:p>
    <w:p>
      <w:pPr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color w:val="FF0000"/>
          <w:sz w:val="24"/>
          <w:lang w:val="en-US" w:eastAsia="zh-CN"/>
        </w:rPr>
        <w:t>具有优秀团队管理经验，具备成熟团队人数不少于三人</w:t>
      </w:r>
      <w:r>
        <w:rPr>
          <w:rFonts w:hint="eastAsia"/>
          <w:color w:val="FF0000"/>
          <w:sz w:val="24"/>
        </w:rPr>
        <w:t>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4、具备良好的市场拓展能力，营销推动能力和较强的风险意识和风控能力；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5、有丰富的业务资源；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6、45 周岁以下，身体健康，品行端正，为人诚信，具有进取精神，无任何违法违规记录；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7、5年工作年限以上；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福利待遇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1、签订正式劳动合同，</w:t>
      </w:r>
      <w:r>
        <w:rPr>
          <w:rFonts w:hint="eastAsia"/>
          <w:sz w:val="24"/>
          <w:lang w:eastAsia="zh-CN"/>
        </w:rPr>
        <w:t>六险</w:t>
      </w:r>
      <w:r>
        <w:rPr>
          <w:rFonts w:hint="eastAsia"/>
          <w:sz w:val="24"/>
        </w:rPr>
        <w:t>一金、带薪年假等其他福利；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val="en-US" w:eastAsia="zh-CN"/>
        </w:rPr>
        <w:t>具有</w:t>
      </w:r>
      <w:r>
        <w:rPr>
          <w:rFonts w:hint="eastAsia"/>
          <w:sz w:val="24"/>
        </w:rPr>
        <w:t>竞争力的薪酬体系，基本工资+绩效工资+福利与社保+其他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color w:val="FF0000"/>
          <w:sz w:val="24"/>
          <w:lang w:val="en-US" w:eastAsia="zh-CN"/>
        </w:rPr>
        <w:t>具体薪资面议</w:t>
      </w:r>
      <w:r>
        <w:rPr>
          <w:rFonts w:hint="eastAsia"/>
          <w:sz w:val="24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3、完善的员工培训和发展计划：专业的金融知识学习、完善的培训体系、灵活的晋升发展机制；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4、可享有双休及国家法定假日，公司培训、旅游、定期体检。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工作时间：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周一至周五 8:30-17:00</w:t>
      </w:r>
    </w:p>
    <w:p/>
    <w:p/>
    <w:p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、经纪人  10人</w:t>
      </w:r>
      <w:r>
        <w:rPr>
          <w:rFonts w:hint="eastAsia"/>
          <w:b/>
          <w:sz w:val="24"/>
          <w:lang w:val="en-US" w:eastAsia="zh-CN"/>
        </w:rPr>
        <w:t xml:space="preserve">  南京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岗位职责：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1、接受公司委托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代理从事客户开发和客户服务等活动；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2、向客户传递由公司统一提供的证券投资信息；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3、完成公司业务指标。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任职资格：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1、高中及以上学历，具备证券从业资格；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2、良好的职业道德和业务素质，无违法违规记录；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3、有意愿在证券行业内进行长期客户积累，执行力强；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4、有丰富客户资源者优先。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福利待遇：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1、签订经纪人合同；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2、具有竞争力的薪酬激励体系；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工作时间：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无需打卡，时间自由</w:t>
      </w:r>
      <w:bookmarkStart w:id="0" w:name="_GoBack"/>
      <w:bookmarkEnd w:id="0"/>
    </w:p>
    <w:p>
      <w:pPr>
        <w:rPr>
          <w:rFonts w:hint="eastAsia"/>
          <w:b/>
          <w:sz w:val="28"/>
          <w:szCs w:val="28"/>
          <w:lang w:val="en-US" w:eastAsia="zh-CN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工作地点及联系方式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1、南京分公司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江苏省南京市建邺区庐山路168号南京新地中心二期E区3楼E02、E02室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联系人：陈</w:t>
      </w:r>
      <w:r>
        <w:rPr>
          <w:rFonts w:hint="eastAsia"/>
          <w:sz w:val="24"/>
          <w:lang w:eastAsia="zh-CN"/>
        </w:rPr>
        <w:t>经理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025-86618260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"mailto:chenyao@zszq.com；" </w:instrText>
      </w:r>
      <w:r>
        <w:rPr>
          <w:rFonts w:hint="eastAsia"/>
          <w:sz w:val="24"/>
        </w:rPr>
        <w:fldChar w:fldCharType="separate"/>
      </w:r>
      <w:r>
        <w:rPr>
          <w:rStyle w:val="4"/>
          <w:rFonts w:hint="eastAsia"/>
          <w:sz w:val="24"/>
        </w:rPr>
        <w:t>chenyao@zszq.com；</w:t>
      </w:r>
      <w:r>
        <w:rPr>
          <w:rFonts w:hint="eastAsia"/>
          <w:sz w:val="24"/>
        </w:rPr>
        <w:fldChar w:fldCharType="end"/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2、南京学津路营业部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江苏省南京市栖霞区仙林街道仙林大学城学津路8号高科中心B座701、702室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联系人：陈经理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联系电话：025-87793501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邮箱：</w:t>
      </w:r>
      <w:r>
        <w:rPr>
          <w:rFonts w:hint="eastAsia"/>
          <w:sz w:val="24"/>
          <w:lang w:val="en-US" w:eastAsia="zh-CN"/>
        </w:rPr>
        <w:fldChar w:fldCharType="begin"/>
      </w:r>
      <w:r>
        <w:rPr>
          <w:rFonts w:hint="eastAsia"/>
          <w:sz w:val="24"/>
          <w:lang w:val="en-US" w:eastAsia="zh-CN"/>
        </w:rPr>
        <w:instrText xml:space="preserve"> HYPERLINK "mailto:chenjie@zszq.com" </w:instrText>
      </w:r>
      <w:r>
        <w:rPr>
          <w:rFonts w:hint="eastAsia"/>
          <w:sz w:val="24"/>
          <w:lang w:val="en-US" w:eastAsia="zh-CN"/>
        </w:rPr>
        <w:fldChar w:fldCharType="separate"/>
      </w:r>
      <w:r>
        <w:rPr>
          <w:rStyle w:val="4"/>
          <w:rFonts w:hint="eastAsia"/>
          <w:sz w:val="24"/>
          <w:lang w:val="en-US" w:eastAsia="zh-CN"/>
        </w:rPr>
        <w:t>chenjie@zszq.com</w:t>
      </w:r>
      <w:r>
        <w:rPr>
          <w:rFonts w:hint="eastAsia"/>
          <w:sz w:val="24"/>
          <w:lang w:val="en-US" w:eastAsia="zh-CN"/>
        </w:rPr>
        <w:fldChar w:fldCharType="end"/>
      </w: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3、常州新堂北路证券营业部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江苏省</w:t>
      </w:r>
      <w:r>
        <w:rPr>
          <w:rFonts w:hint="default"/>
          <w:sz w:val="24"/>
          <w:lang w:val="en-US" w:eastAsia="zh-CN"/>
        </w:rPr>
        <w:t>常州市天宁区青龙街道新堂北路新丰苑13幢2号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联系人：魏经理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联系电话：15295069285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  <w:lang w:val="en-US" w:eastAsia="zh-CN"/>
        </w:rPr>
        <w:fldChar w:fldCharType="begin"/>
      </w:r>
      <w:r>
        <w:rPr>
          <w:rFonts w:hint="eastAsia"/>
          <w:sz w:val="24"/>
          <w:lang w:val="en-US" w:eastAsia="zh-CN"/>
        </w:rPr>
        <w:instrText xml:space="preserve"> HYPERLINK "mailto:******@zszq.com" </w:instrText>
      </w:r>
      <w:r>
        <w:rPr>
          <w:rFonts w:hint="eastAsia"/>
          <w:sz w:val="24"/>
          <w:lang w:val="en-US" w:eastAsia="zh-CN"/>
        </w:rPr>
        <w:fldChar w:fldCharType="separate"/>
      </w:r>
      <w:r>
        <w:rPr>
          <w:rFonts w:hint="eastAsia"/>
          <w:sz w:val="24"/>
          <w:lang w:val="en-US" w:eastAsia="zh-CN"/>
        </w:rPr>
        <w:t>weibr@zszq.com</w:t>
      </w:r>
      <w:r>
        <w:rPr>
          <w:rFonts w:hint="eastAsia"/>
          <w:sz w:val="24"/>
          <w:lang w:val="en-US" w:eastAsia="zh-CN"/>
        </w:rPr>
        <w:fldChar w:fldCharType="end"/>
      </w:r>
    </w:p>
    <w:p>
      <w:pPr>
        <w:pStyle w:val="5"/>
        <w:numPr>
          <w:numId w:val="0"/>
        </w:numPr>
        <w:ind w:left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5"/>
        <w:numPr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8"/>
          <w:szCs w:val="28"/>
          <w:lang w:val="en-US" w:eastAsia="zh-CN" w:bidi="ar-SA"/>
        </w:rPr>
        <w:t>应聘方式：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简历投递至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应聘营业部联系人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邮箱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招聘流程</w:t>
      </w:r>
    </w:p>
    <w:p>
      <w:p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1.简历投递→2.安排面试→3.通知录用→4.签约入职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</w:rPr>
      </w:pPr>
    </w:p>
    <w:p/>
    <w:p/>
    <w:p/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6259D"/>
    <w:multiLevelType w:val="singleLevel"/>
    <w:tmpl w:val="043625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D62AF2"/>
    <w:multiLevelType w:val="singleLevel"/>
    <w:tmpl w:val="42D62AF2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9BB195C"/>
    <w:multiLevelType w:val="multilevel"/>
    <w:tmpl w:val="59BB19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TA4YzhiOWVlYjFhY2E2NTBiMDc1ZDhlYjE3MjIifQ=="/>
  </w:docVars>
  <w:rsids>
    <w:rsidRoot w:val="5FC916BB"/>
    <w:rsid w:val="1EF409C6"/>
    <w:rsid w:val="50B722E7"/>
    <w:rsid w:val="5FC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2024-04-03T07:48:00Z</dcterms:created>
  <dc:creator>陈瑶</dc:creator>
  <cp:lastModifiedBy>顾明贤</cp:lastModifiedBy>
  <dcterms:modified xsi:type="dcterms:W3CDTF">2024-04-09T09:12:03Z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82DFA928293A4CFB829D9C5D2496A90E_11</vt:lpwstr>
  </property>
</Properties>
</file>